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5FAB" w14:textId="77777777" w:rsidR="00C46F16" w:rsidRDefault="00C46F16" w:rsidP="00C46F16">
      <w:pPr>
        <w:pStyle w:val="BodyA"/>
        <w:jc w:val="center"/>
        <w:outlineLvl w:val="0"/>
        <w:rPr>
          <w:rFonts w:ascii="Verdana" w:eastAsia="Verdana" w:hAnsi="Verdana" w:cs="Verdana"/>
          <w:sz w:val="28"/>
          <w:szCs w:val="28"/>
        </w:rPr>
      </w:pPr>
      <w:bookmarkStart w:id="0" w:name="_GoBack"/>
      <w:bookmarkEnd w:id="0"/>
      <w:r>
        <w:rPr>
          <w:rFonts w:ascii="Verdana" w:hAnsi="Verdana"/>
          <w:sz w:val="28"/>
          <w:szCs w:val="28"/>
        </w:rPr>
        <w:t>General Education Committee Meeting Minutes</w:t>
      </w:r>
    </w:p>
    <w:p w14:paraId="558AF491" w14:textId="2DFE8139" w:rsidR="00C46F16" w:rsidRDefault="00D6322F" w:rsidP="00C46F16">
      <w:pPr>
        <w:pStyle w:val="BodyA"/>
        <w:jc w:val="center"/>
        <w:outlineLvl w:val="0"/>
        <w:rPr>
          <w:rFonts w:ascii="Verdana" w:eastAsia="Verdana" w:hAnsi="Verdana" w:cs="Verdana"/>
          <w:sz w:val="28"/>
          <w:szCs w:val="28"/>
        </w:rPr>
      </w:pPr>
      <w:r>
        <w:rPr>
          <w:rFonts w:ascii="Verdana" w:hAnsi="Verdana"/>
          <w:sz w:val="28"/>
          <w:szCs w:val="28"/>
        </w:rPr>
        <w:t>December 7</w:t>
      </w:r>
      <w:r w:rsidR="00C46F16">
        <w:rPr>
          <w:rFonts w:ascii="Verdana" w:hAnsi="Verdana"/>
          <w:sz w:val="28"/>
          <w:szCs w:val="28"/>
        </w:rPr>
        <w:t>, 2017</w:t>
      </w:r>
    </w:p>
    <w:p w14:paraId="4ED54986" w14:textId="77777777" w:rsidR="00C46F16" w:rsidRDefault="00C46F16" w:rsidP="00C46F16">
      <w:pPr>
        <w:pStyle w:val="BodyA"/>
        <w:jc w:val="center"/>
        <w:rPr>
          <w:rFonts w:ascii="Verdana" w:eastAsia="Verdana" w:hAnsi="Verdana" w:cs="Verdana"/>
          <w:sz w:val="20"/>
          <w:szCs w:val="20"/>
        </w:rPr>
      </w:pPr>
      <w:r>
        <w:rPr>
          <w:rFonts w:ascii="Verdana" w:hAnsi="Verdana"/>
          <w:sz w:val="20"/>
          <w:szCs w:val="20"/>
        </w:rPr>
        <w:t xml:space="preserve"> </w:t>
      </w:r>
    </w:p>
    <w:p w14:paraId="67727444" w14:textId="76E1B7D2" w:rsidR="00C46F16" w:rsidRDefault="00C46F16" w:rsidP="00C46F16">
      <w:pPr>
        <w:pStyle w:val="BodyA"/>
        <w:tabs>
          <w:tab w:val="left" w:pos="1800"/>
        </w:tabs>
        <w:rPr>
          <w:rFonts w:ascii="Verdana" w:eastAsia="Verdana" w:hAnsi="Verdana" w:cs="Verdana"/>
          <w:sz w:val="22"/>
          <w:szCs w:val="22"/>
        </w:rPr>
      </w:pPr>
      <w:r>
        <w:rPr>
          <w:rFonts w:ascii="Verdana" w:hAnsi="Verdana"/>
          <w:sz w:val="22"/>
          <w:szCs w:val="22"/>
          <w:u w:val="single"/>
        </w:rPr>
        <w:t>Members Present</w:t>
      </w:r>
      <w:r>
        <w:rPr>
          <w:rFonts w:ascii="Verdana" w:hAnsi="Verdana"/>
          <w:sz w:val="22"/>
          <w:szCs w:val="22"/>
          <w:lang w:val="de-DE"/>
        </w:rPr>
        <w:t>: Steve Cunningham, Chris Manaseri, Jenn McNamara,</w:t>
      </w:r>
      <w:r w:rsidRPr="005F05B2">
        <w:rPr>
          <w:rFonts w:ascii="Verdana" w:hAnsi="Verdana"/>
          <w:sz w:val="22"/>
          <w:szCs w:val="22"/>
          <w:lang w:val="de-DE"/>
        </w:rPr>
        <w:t xml:space="preserve"> </w:t>
      </w:r>
      <w:r w:rsidR="00D6322F">
        <w:rPr>
          <w:rFonts w:ascii="Verdana" w:hAnsi="Verdana"/>
          <w:sz w:val="22"/>
          <w:szCs w:val="22"/>
          <w:lang w:val="de-DE"/>
        </w:rPr>
        <w:t>Joseph Mogavero,</w:t>
      </w:r>
      <w:r>
        <w:rPr>
          <w:rFonts w:ascii="Verdana" w:hAnsi="Verdana"/>
          <w:sz w:val="22"/>
          <w:szCs w:val="22"/>
          <w:lang w:val="de-DE"/>
        </w:rPr>
        <w:t xml:space="preserve"> Frank Rossi, David Smukler, Kevin Sheets, Lauren Stern, Kim Stone, </w:t>
      </w:r>
      <w:r w:rsidR="00D6322F">
        <w:rPr>
          <w:rFonts w:ascii="Verdana" w:hAnsi="Verdana"/>
          <w:sz w:val="22"/>
          <w:szCs w:val="22"/>
        </w:rPr>
        <w:t>Abby Thomas, Bruce Mattingly</w:t>
      </w:r>
      <w:r w:rsidR="00D6322F">
        <w:rPr>
          <w:rFonts w:ascii="Verdana" w:hAnsi="Verdana"/>
          <w:sz w:val="22"/>
          <w:szCs w:val="22"/>
          <w:lang w:val="de-DE"/>
        </w:rPr>
        <w:t>, Guest Laura Davies</w:t>
      </w:r>
    </w:p>
    <w:p w14:paraId="2CE345B2" w14:textId="77777777" w:rsidR="00C46F16" w:rsidRDefault="00C46F16" w:rsidP="00C46F16">
      <w:pPr>
        <w:pStyle w:val="BodyA"/>
        <w:tabs>
          <w:tab w:val="left" w:pos="1800"/>
        </w:tabs>
        <w:rPr>
          <w:rFonts w:ascii="Verdana" w:eastAsia="Verdana" w:hAnsi="Verdana" w:cs="Verdana"/>
          <w:sz w:val="12"/>
          <w:szCs w:val="12"/>
          <w:u w:val="single"/>
        </w:rPr>
      </w:pPr>
    </w:p>
    <w:p w14:paraId="25F59435" w14:textId="77777777" w:rsidR="00C46F16" w:rsidRDefault="00C46F16" w:rsidP="00C46F16">
      <w:pPr>
        <w:pStyle w:val="BodyA"/>
        <w:tabs>
          <w:tab w:val="left" w:pos="1800"/>
        </w:tabs>
        <w:outlineLvl w:val="0"/>
        <w:rPr>
          <w:rFonts w:ascii="Verdana" w:eastAsia="Verdana" w:hAnsi="Verdana" w:cs="Verdana"/>
          <w:sz w:val="22"/>
          <w:szCs w:val="22"/>
        </w:rPr>
      </w:pPr>
    </w:p>
    <w:p w14:paraId="59438739" w14:textId="77777777" w:rsidR="00C46F16" w:rsidRDefault="00C46F16" w:rsidP="00C46F16">
      <w:pPr>
        <w:pStyle w:val="BodyA"/>
        <w:tabs>
          <w:tab w:val="left" w:pos="1800"/>
        </w:tabs>
        <w:rPr>
          <w:rFonts w:ascii="Verdana" w:eastAsia="Verdana" w:hAnsi="Verdana" w:cs="Verdana"/>
          <w:sz w:val="22"/>
          <w:szCs w:val="22"/>
        </w:rPr>
      </w:pPr>
    </w:p>
    <w:tbl>
      <w:tblPr>
        <w:tblW w:w="14670"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7938"/>
        <w:gridCol w:w="4392"/>
      </w:tblGrid>
      <w:tr w:rsidR="00C46F16" w14:paraId="2616738D" w14:textId="77777777" w:rsidTr="009A0942">
        <w:trPr>
          <w:trHeight w:val="278"/>
        </w:trPr>
        <w:tc>
          <w:tcPr>
            <w:tcW w:w="234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440" w:type="dxa"/>
              <w:bottom w:w="80" w:type="dxa"/>
              <w:right w:w="80" w:type="dxa"/>
            </w:tcMar>
          </w:tcPr>
          <w:p w14:paraId="0EA78AF9" w14:textId="77777777" w:rsidR="00C46F16" w:rsidRDefault="00C46F16" w:rsidP="009A0942">
            <w:pPr>
              <w:pStyle w:val="BodyA"/>
              <w:tabs>
                <w:tab w:val="left" w:pos="360"/>
              </w:tabs>
              <w:ind w:left="360" w:hanging="360"/>
            </w:pPr>
            <w:r>
              <w:rPr>
                <w:rFonts w:ascii="Verdana" w:hAnsi="Verdana"/>
                <w:b/>
                <w:bCs/>
                <w:u w:color="FFFFFF"/>
              </w:rPr>
              <w:t>Topic</w:t>
            </w:r>
          </w:p>
        </w:tc>
        <w:tc>
          <w:tcPr>
            <w:tcW w:w="793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4C8B3033" w14:textId="77777777" w:rsidR="00C46F16" w:rsidRDefault="00C46F16" w:rsidP="009A0942">
            <w:pPr>
              <w:pStyle w:val="BodyA"/>
            </w:pPr>
            <w:r>
              <w:rPr>
                <w:rFonts w:ascii="Verdana" w:hAnsi="Verdana"/>
                <w:b/>
                <w:bCs/>
                <w:u w:color="FFFFFF"/>
              </w:rPr>
              <w:t>Comments</w:t>
            </w:r>
          </w:p>
        </w:tc>
        <w:tc>
          <w:tcPr>
            <w:tcW w:w="439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80" w:type="dxa"/>
              <w:bottom w:w="80" w:type="dxa"/>
              <w:right w:w="80" w:type="dxa"/>
            </w:tcMar>
          </w:tcPr>
          <w:p w14:paraId="12C4E1C8" w14:textId="77777777" w:rsidR="00C46F16" w:rsidRDefault="00C46F16" w:rsidP="009A0942">
            <w:pPr>
              <w:pStyle w:val="BodyA"/>
            </w:pPr>
            <w:r>
              <w:rPr>
                <w:rFonts w:ascii="Verdana" w:hAnsi="Verdana"/>
                <w:b/>
                <w:bCs/>
                <w:u w:color="FFFFFF"/>
              </w:rPr>
              <w:t>Action</w:t>
            </w:r>
          </w:p>
        </w:tc>
      </w:tr>
      <w:tr w:rsidR="00C46F16" w14:paraId="3B81C1BF" w14:textId="77777777" w:rsidTr="009A0942">
        <w:trPr>
          <w:trHeight w:val="256"/>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465B9D0C" w14:textId="77777777" w:rsidR="00C46F16" w:rsidRDefault="00C46F16" w:rsidP="009A0942">
            <w:r>
              <w:rPr>
                <w:rFonts w:ascii="Agenda-Regular" w:eastAsia="Agenda-Regular" w:hAnsi="Agenda-Regular" w:cs="Agenda-Regular"/>
                <w:b/>
                <w:bCs/>
                <w:color w:val="000000"/>
                <w:sz w:val="22"/>
                <w:szCs w:val="22"/>
                <w:u w:color="000000"/>
              </w:rPr>
              <w:t>Approval of Minutes</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43A4B15F" w14:textId="77777777" w:rsidR="00C46F16" w:rsidRDefault="00C46F16" w:rsidP="009A0942"/>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20356573" w14:textId="77777777" w:rsidR="00C46F16" w:rsidRDefault="00C46F16" w:rsidP="009A0942">
            <w:r>
              <w:rPr>
                <w:rFonts w:ascii="Agenda-Regular" w:eastAsia="Agenda-Regular" w:hAnsi="Agenda-Regular" w:cs="Agenda-Regular"/>
                <w:color w:val="000000"/>
                <w:sz w:val="22"/>
                <w:szCs w:val="22"/>
                <w:u w:color="000000"/>
              </w:rPr>
              <w:t>Approved</w:t>
            </w:r>
          </w:p>
        </w:tc>
      </w:tr>
      <w:tr w:rsidR="00C46F16" w14:paraId="7DC9E05B" w14:textId="77777777" w:rsidTr="009A0942">
        <w:trPr>
          <w:trHeight w:val="1011"/>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7BF29579" w14:textId="77777777" w:rsidR="00C46F16" w:rsidRPr="00852480" w:rsidRDefault="00C46F16" w:rsidP="009A0942">
            <w:r w:rsidRPr="00852480">
              <w:t>Updates</w:t>
            </w:r>
          </w:p>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245D420A" w14:textId="557620E7" w:rsidR="00C46F16" w:rsidRPr="00852480" w:rsidRDefault="00D6322F" w:rsidP="00DD019C">
            <w:r>
              <w:t>Laura Davies joined us to share information about her committee’s work and to review the rubric the Writing Intensive Committee is completing. Lauren also discussed the work her committee is involved with regarding Imformation Management learning outcomes.  The rubric shared addressed both areas.  Both are tied to Critical Thinking GE requirements.</w:t>
            </w:r>
            <w:r w:rsidR="006A57B5">
              <w:t xml:space="preserve">  How we assess these competencies is the key question for the GE Committee since not all of these competencies are </w:t>
            </w:r>
            <w:r w:rsidR="00887739">
              <w:t xml:space="preserve">specifically </w:t>
            </w:r>
            <w:r w:rsidR="006A57B5">
              <w:t>course-embedded</w:t>
            </w:r>
            <w:r w:rsidR="00887739">
              <w:t>, while our assessment practices are.</w:t>
            </w:r>
            <w:r w:rsidR="00065DD2">
              <w:t xml:space="preserve"> </w:t>
            </w:r>
            <w:r w:rsidR="00DD019C">
              <w:t>Questions remain about linking WI, IM, and CT assessment and about what level courses might be most appropriate to use in a</w:t>
            </w:r>
            <w:r w:rsidR="005D08C2">
              <w:t xml:space="preserve"> representative</w:t>
            </w:r>
            <w:r w:rsidR="00DD019C">
              <w:t xml:space="preserve"> sample.</w:t>
            </w: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071EFF7A" w14:textId="77777777" w:rsidR="00C46F16" w:rsidRDefault="006A57B5" w:rsidP="009A0942">
            <w:r>
              <w:t>Discussion and suggestions ensued, particularly around WI couses in which research is not necessarily required</w:t>
            </w:r>
            <w:r w:rsidR="00887739">
              <w:t>, and around the issues associated with assessing the IM and CT competencies.</w:t>
            </w:r>
          </w:p>
          <w:p w14:paraId="4B3BA324" w14:textId="77777777" w:rsidR="00DD019C" w:rsidRDefault="00DD019C" w:rsidP="009A0942"/>
          <w:p w14:paraId="301A58B5" w14:textId="39F216CD" w:rsidR="00DD019C" w:rsidRPr="00852480" w:rsidRDefault="00DD019C" w:rsidP="009A0942">
            <w:r>
              <w:t>Steve will email the group with the last assessment of CT conducted (on  GE 11)</w:t>
            </w:r>
            <w:r w:rsidR="005D08C2">
              <w:t xml:space="preserve"> as suggested by Kevin.</w:t>
            </w:r>
          </w:p>
        </w:tc>
      </w:tr>
      <w:tr w:rsidR="00C46F16" w14:paraId="40EB3425" w14:textId="77777777" w:rsidTr="00852480">
        <w:trPr>
          <w:trHeight w:val="427"/>
        </w:trPr>
        <w:tc>
          <w:tcPr>
            <w:tcW w:w="2340" w:type="dxa"/>
            <w:tcBorders>
              <w:top w:val="single" w:sz="24" w:space="0" w:color="FFFFFF"/>
              <w:left w:val="single" w:sz="8" w:space="0" w:color="FFFFFF"/>
              <w:bottom w:val="single" w:sz="24" w:space="0" w:color="FFFFFF"/>
              <w:right w:val="single" w:sz="6" w:space="0" w:color="FFFFFF"/>
            </w:tcBorders>
            <w:shd w:val="clear" w:color="auto" w:fill="EAF1DD"/>
            <w:tcMar>
              <w:top w:w="80" w:type="dxa"/>
              <w:left w:w="80" w:type="dxa"/>
              <w:bottom w:w="80" w:type="dxa"/>
              <w:right w:w="80" w:type="dxa"/>
            </w:tcMar>
          </w:tcPr>
          <w:p w14:paraId="316D003C" w14:textId="77777777" w:rsidR="005D08C2" w:rsidRDefault="00065DD2" w:rsidP="009A0942">
            <w:r>
              <w:t xml:space="preserve">Curriculog </w:t>
            </w:r>
          </w:p>
          <w:p w14:paraId="44B103A3" w14:textId="3DAED77D" w:rsidR="004242FD" w:rsidRPr="00852480" w:rsidRDefault="00065DD2" w:rsidP="009A0942">
            <w:r>
              <w:t>ATH 332</w:t>
            </w:r>
          </w:p>
          <w:p w14:paraId="55E5525D" w14:textId="77777777" w:rsidR="004242FD" w:rsidRPr="00852480" w:rsidRDefault="004242FD" w:rsidP="009A0942"/>
          <w:p w14:paraId="5995A4EE" w14:textId="77777777" w:rsidR="004242FD" w:rsidRPr="00852480" w:rsidRDefault="004242FD" w:rsidP="009A0942"/>
          <w:p w14:paraId="602C223E" w14:textId="09841C43" w:rsidR="00C46F16" w:rsidRPr="00852480" w:rsidRDefault="00C46F16" w:rsidP="009A0942">
            <w:r w:rsidRPr="00852480">
              <w:t xml:space="preserve"> </w:t>
            </w:r>
            <w:r w:rsidR="00065DD2">
              <w:t>AAS/COM 231</w:t>
            </w:r>
          </w:p>
          <w:p w14:paraId="182A7C91" w14:textId="77777777" w:rsidR="00C46F16" w:rsidRPr="00852480" w:rsidRDefault="00C46F16" w:rsidP="009A0942"/>
          <w:p w14:paraId="7E2C00CA" w14:textId="77777777" w:rsidR="007F0863" w:rsidRDefault="007F0863" w:rsidP="009A0942"/>
          <w:p w14:paraId="1F9B68D1" w14:textId="77777777" w:rsidR="007F0863" w:rsidRDefault="007F0863" w:rsidP="009A0942"/>
          <w:p w14:paraId="65E0DC51" w14:textId="77777777" w:rsidR="007F0863" w:rsidRDefault="007F0863" w:rsidP="009A0942"/>
          <w:p w14:paraId="06E8B2C6" w14:textId="77777777" w:rsidR="00C46F16" w:rsidRPr="00852480" w:rsidRDefault="00C46F16" w:rsidP="009A0942"/>
          <w:p w14:paraId="7C7307E0" w14:textId="77777777" w:rsidR="00C46F16" w:rsidRPr="00852480" w:rsidRDefault="00C46F16" w:rsidP="009A0942"/>
          <w:p w14:paraId="640229C3" w14:textId="77777777" w:rsidR="00C46F16" w:rsidRPr="00852480" w:rsidRDefault="00C46F16" w:rsidP="009A0942"/>
          <w:p w14:paraId="2144F812" w14:textId="77777777" w:rsidR="00C46F16" w:rsidRPr="00852480" w:rsidRDefault="00C46F16" w:rsidP="009A0942"/>
        </w:tc>
        <w:tc>
          <w:tcPr>
            <w:tcW w:w="7938" w:type="dxa"/>
            <w:tcBorders>
              <w:top w:val="single" w:sz="24" w:space="0" w:color="FFFFFF"/>
              <w:left w:val="single" w:sz="6" w:space="0" w:color="FFFFFF"/>
              <w:bottom w:val="single" w:sz="24" w:space="0" w:color="FFFFFF"/>
              <w:right w:val="single" w:sz="6" w:space="0" w:color="FFFFFF"/>
            </w:tcBorders>
            <w:shd w:val="clear" w:color="auto" w:fill="EAF1DD"/>
            <w:tcMar>
              <w:top w:w="80" w:type="dxa"/>
              <w:left w:w="80" w:type="dxa"/>
              <w:bottom w:w="80" w:type="dxa"/>
              <w:right w:w="80" w:type="dxa"/>
            </w:tcMar>
          </w:tcPr>
          <w:p w14:paraId="778D9A24" w14:textId="77777777" w:rsidR="005D08C2" w:rsidRDefault="005D08C2" w:rsidP="009A0942">
            <w:pPr>
              <w:pStyle w:val="ListParagraph"/>
              <w:ind w:left="0"/>
            </w:pPr>
          </w:p>
          <w:p w14:paraId="6DED90BF" w14:textId="5E08D4B4" w:rsidR="00C46F16" w:rsidRPr="00852480" w:rsidRDefault="00065DD2" w:rsidP="009A0942">
            <w:pPr>
              <w:pStyle w:val="ListParagraph"/>
              <w:ind w:left="0"/>
            </w:pPr>
            <w:r>
              <w:t>Study abroad in Belize – GE 8</w:t>
            </w:r>
          </w:p>
          <w:p w14:paraId="4DD6D0CB" w14:textId="77777777" w:rsidR="00C46F16" w:rsidRPr="00852480" w:rsidRDefault="00C46F16" w:rsidP="009A0942">
            <w:pPr>
              <w:pStyle w:val="ListParagraph"/>
              <w:ind w:left="0"/>
            </w:pPr>
          </w:p>
          <w:p w14:paraId="38BF3D40" w14:textId="77777777" w:rsidR="004242FD" w:rsidRPr="00852480" w:rsidRDefault="004242FD" w:rsidP="009A0942">
            <w:pPr>
              <w:pStyle w:val="ListParagraph"/>
              <w:ind w:left="0"/>
            </w:pPr>
          </w:p>
          <w:p w14:paraId="1B9D9E83" w14:textId="4DCCC9BF" w:rsidR="004242FD" w:rsidRPr="00852480" w:rsidRDefault="00065DD2" w:rsidP="009A0942">
            <w:pPr>
              <w:pStyle w:val="ListParagraph"/>
              <w:ind w:left="0"/>
            </w:pPr>
            <w:r>
              <w:t>Hip Hop Culture response</w:t>
            </w:r>
            <w:r w:rsidR="007F0863">
              <w:t>.  Jenn shared her reaction to having attended a recent Council of Chairs meeting in which GE assessment was discussed.  Bruce helped clarify the direction the Chairs seemed to feel was most appropriate.   Issues around part-time faculty and the role of DCs in communicating expectations about GE assessment seem to be some of the problem areas.</w:t>
            </w:r>
          </w:p>
          <w:p w14:paraId="582EB203" w14:textId="77777777" w:rsidR="004242FD" w:rsidRPr="00852480" w:rsidRDefault="004242FD" w:rsidP="009A0942">
            <w:pPr>
              <w:pStyle w:val="ListParagraph"/>
              <w:ind w:left="0"/>
            </w:pPr>
          </w:p>
          <w:p w14:paraId="4A2E61C3" w14:textId="77777777" w:rsidR="004242FD" w:rsidRDefault="005D08C2" w:rsidP="009A0942">
            <w:pPr>
              <w:pStyle w:val="ListParagraph"/>
              <w:ind w:left="0"/>
            </w:pPr>
            <w:r>
              <w:t>Bruce raised concerns about targeting missing assessments in subsequent assessment cycles and the impact that may have on the work of the committee.</w:t>
            </w:r>
          </w:p>
          <w:p w14:paraId="70694BEE" w14:textId="77777777" w:rsidR="005D08C2" w:rsidRDefault="005D08C2" w:rsidP="009A0942">
            <w:pPr>
              <w:pStyle w:val="ListParagraph"/>
              <w:ind w:left="0"/>
            </w:pPr>
          </w:p>
          <w:p w14:paraId="507559F4" w14:textId="16B34D4E" w:rsidR="005D08C2" w:rsidRPr="00852480" w:rsidRDefault="005D08C2" w:rsidP="009A0942">
            <w:pPr>
              <w:pStyle w:val="ListParagraph"/>
              <w:ind w:left="0"/>
            </w:pPr>
            <w:r>
              <w:t>Chairs expressed that the support of their Dean is crucial in addressing issues of non-compliance with GE assessment schedules.</w:t>
            </w:r>
          </w:p>
        </w:tc>
        <w:tc>
          <w:tcPr>
            <w:tcW w:w="4392" w:type="dxa"/>
            <w:tcBorders>
              <w:top w:val="single" w:sz="24" w:space="0" w:color="FFFFFF"/>
              <w:left w:val="single" w:sz="6" w:space="0" w:color="FFFFFF"/>
              <w:bottom w:val="single" w:sz="24" w:space="0" w:color="FFFFFF"/>
              <w:right w:val="single" w:sz="8" w:space="0" w:color="FFFFFF"/>
            </w:tcBorders>
            <w:shd w:val="clear" w:color="auto" w:fill="EAF1DD"/>
            <w:tcMar>
              <w:top w:w="80" w:type="dxa"/>
              <w:left w:w="80" w:type="dxa"/>
              <w:bottom w:w="80" w:type="dxa"/>
              <w:right w:w="80" w:type="dxa"/>
            </w:tcMar>
          </w:tcPr>
          <w:p w14:paraId="0E5F5F14" w14:textId="77777777" w:rsidR="005D08C2" w:rsidRDefault="005D08C2" w:rsidP="009A0942"/>
          <w:p w14:paraId="4108D6A2" w14:textId="5C44E1A0" w:rsidR="00C46F16" w:rsidRPr="00852480" w:rsidRDefault="00DD019C" w:rsidP="009A0942">
            <w:r>
              <w:t>Approved</w:t>
            </w:r>
            <w:r w:rsidR="007F0863">
              <w:t xml:space="preserve"> for designation.</w:t>
            </w:r>
          </w:p>
          <w:p w14:paraId="0B1EDB66" w14:textId="77777777" w:rsidR="00C46F16" w:rsidRPr="00852480" w:rsidRDefault="00C46F16" w:rsidP="009A0942"/>
          <w:p w14:paraId="39D383AA" w14:textId="77777777" w:rsidR="00C46F16" w:rsidRPr="00852480" w:rsidRDefault="00C46F16" w:rsidP="009A0942"/>
          <w:p w14:paraId="38E32A56" w14:textId="1B76A38C" w:rsidR="00C46F16" w:rsidRPr="00852480" w:rsidRDefault="007F0863" w:rsidP="009A0942">
            <w:r>
              <w:t xml:space="preserve">Bruce will meet with Professor Stevens to clarify specific </w:t>
            </w:r>
            <w:r w:rsidR="005D08C2">
              <w:t>concerns from AAS/COM 231 last year.</w:t>
            </w:r>
          </w:p>
          <w:p w14:paraId="17617C15" w14:textId="77777777" w:rsidR="00C46F16" w:rsidRDefault="00C46F16" w:rsidP="00065DD2"/>
          <w:p w14:paraId="4B365B53" w14:textId="77777777" w:rsidR="005D08C2" w:rsidRDefault="005D08C2" w:rsidP="00065DD2"/>
          <w:p w14:paraId="7F5A6700" w14:textId="77777777" w:rsidR="005D08C2" w:rsidRDefault="005D08C2" w:rsidP="00065DD2"/>
          <w:p w14:paraId="076B781A" w14:textId="3B46F66B" w:rsidR="005D08C2" w:rsidRPr="00852480" w:rsidRDefault="005D08C2" w:rsidP="00065DD2">
            <w:r>
              <w:t>The committee was informed that Chairs have a responsibity to help assure GE assessment plans are enacted within their respective departments.</w:t>
            </w:r>
          </w:p>
        </w:tc>
      </w:tr>
    </w:tbl>
    <w:p w14:paraId="2814D50C" w14:textId="77777777" w:rsidR="007F0863" w:rsidRDefault="007F0863" w:rsidP="00911435"/>
    <w:sectPr w:rsidR="007F0863">
      <w:footerReference w:type="default" r:id="rId7"/>
      <w:pgSz w:w="15840" w:h="12240" w:orient="landscape"/>
      <w:pgMar w:top="72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0055" w14:textId="77777777" w:rsidR="00F70556" w:rsidRDefault="00F70556">
      <w:r>
        <w:separator/>
      </w:r>
    </w:p>
  </w:endnote>
  <w:endnote w:type="continuationSeparator" w:id="0">
    <w:p w14:paraId="0D24A76F" w14:textId="77777777" w:rsidR="00F70556" w:rsidRDefault="00F7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genda-Regular">
    <w:altName w:val="Helvetica Neue"/>
    <w:panose1 w:val="020B0604020202020204"/>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31CF" w14:textId="7A38BD7A" w:rsidR="00860495" w:rsidRDefault="00852480">
    <w:pPr>
      <w:pStyle w:val="BodyA"/>
      <w:jc w:val="right"/>
    </w:pPr>
    <w:r>
      <w:tab/>
    </w:r>
    <w:r>
      <w:tab/>
    </w:r>
    <w:r>
      <w:tab/>
      <w:t xml:space="preserve">Respectfully submitted by </w:t>
    </w:r>
    <w:r w:rsidR="00D6322F">
      <w:t>Chris Manas</w:t>
    </w:r>
    <w:r w:rsidR="00911435">
      <w:t>e</w:t>
    </w:r>
    <w:r w:rsidR="00D6322F">
      <w:t>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B5D1" w14:textId="77777777" w:rsidR="00F70556" w:rsidRDefault="00F70556">
      <w:r>
        <w:separator/>
      </w:r>
    </w:p>
  </w:footnote>
  <w:footnote w:type="continuationSeparator" w:id="0">
    <w:p w14:paraId="30151557" w14:textId="77777777" w:rsidR="00F70556" w:rsidRDefault="00F7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9A3"/>
    <w:multiLevelType w:val="hybridMultilevel"/>
    <w:tmpl w:val="A086B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16"/>
    <w:rsid w:val="00065DD2"/>
    <w:rsid w:val="002071D8"/>
    <w:rsid w:val="004242FD"/>
    <w:rsid w:val="00555213"/>
    <w:rsid w:val="005D08C2"/>
    <w:rsid w:val="006A57B5"/>
    <w:rsid w:val="007F0863"/>
    <w:rsid w:val="00852480"/>
    <w:rsid w:val="00887739"/>
    <w:rsid w:val="00911435"/>
    <w:rsid w:val="009653DB"/>
    <w:rsid w:val="00AA78BA"/>
    <w:rsid w:val="00BA501F"/>
    <w:rsid w:val="00C4365D"/>
    <w:rsid w:val="00C46F16"/>
    <w:rsid w:val="00D6322F"/>
    <w:rsid w:val="00DD019C"/>
    <w:rsid w:val="00F70556"/>
    <w:rsid w:val="00FD3CF1"/>
    <w:rsid w:val="00F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F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C46F1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46F16"/>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C46F16"/>
    <w:pPr>
      <w:ind w:left="720"/>
      <w:contextualSpacing/>
    </w:pPr>
  </w:style>
  <w:style w:type="paragraph" w:styleId="Header">
    <w:name w:val="header"/>
    <w:basedOn w:val="Normal"/>
    <w:link w:val="HeaderChar"/>
    <w:uiPriority w:val="99"/>
    <w:unhideWhenUsed/>
    <w:rsid w:val="00911435"/>
    <w:pPr>
      <w:tabs>
        <w:tab w:val="center" w:pos="4680"/>
        <w:tab w:val="right" w:pos="9360"/>
      </w:tabs>
    </w:pPr>
  </w:style>
  <w:style w:type="character" w:customStyle="1" w:styleId="HeaderChar">
    <w:name w:val="Header Char"/>
    <w:basedOn w:val="DefaultParagraphFont"/>
    <w:link w:val="Header"/>
    <w:uiPriority w:val="99"/>
    <w:rsid w:val="00911435"/>
    <w:rPr>
      <w:rFonts w:ascii="Times New Roman" w:eastAsia="Arial Unicode MS" w:hAnsi="Times New Roman" w:cs="Times New Roman"/>
      <w:bdr w:val="nil"/>
    </w:rPr>
  </w:style>
  <w:style w:type="paragraph" w:styleId="Footer">
    <w:name w:val="footer"/>
    <w:basedOn w:val="Normal"/>
    <w:link w:val="FooterChar"/>
    <w:uiPriority w:val="99"/>
    <w:unhideWhenUsed/>
    <w:rsid w:val="00911435"/>
    <w:pPr>
      <w:tabs>
        <w:tab w:val="center" w:pos="4680"/>
        <w:tab w:val="right" w:pos="9360"/>
      </w:tabs>
    </w:pPr>
  </w:style>
  <w:style w:type="character" w:customStyle="1" w:styleId="FooterChar">
    <w:name w:val="Footer Char"/>
    <w:basedOn w:val="DefaultParagraphFont"/>
    <w:link w:val="Footer"/>
    <w:uiPriority w:val="99"/>
    <w:rsid w:val="00911435"/>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Stone</dc:creator>
  <cp:keywords/>
  <dc:description/>
  <cp:lastModifiedBy>Jenn McNamara</cp:lastModifiedBy>
  <cp:revision>2</cp:revision>
  <dcterms:created xsi:type="dcterms:W3CDTF">2018-01-25T00:31:00Z</dcterms:created>
  <dcterms:modified xsi:type="dcterms:W3CDTF">2018-01-25T00:31:00Z</dcterms:modified>
</cp:coreProperties>
</file>